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4C" w:rsidRDefault="0044754C" w:rsidP="0044754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</w:pPr>
      <w:r>
        <w:rPr>
          <w:rFonts w:asciiTheme="majorHAnsi" w:eastAsia="Times New Roman" w:hAnsiTheme="majorHAnsi" w:cstheme="majorHAnsi"/>
          <w:b/>
          <w:color w:val="ED7D31"/>
          <w:kern w:val="36"/>
          <w:sz w:val="30"/>
          <w:szCs w:val="30"/>
          <w:lang w:eastAsia="pl-PL"/>
        </w:rPr>
        <w:t>KONGRES POLITYKI MIEJSKIEJ</w:t>
      </w:r>
    </w:p>
    <w:p w:rsidR="0044754C" w:rsidRDefault="0044754C" w:rsidP="0044754C">
      <w:pPr>
        <w:spacing w:after="0" w:line="240" w:lineRule="auto"/>
        <w:jc w:val="center"/>
        <w:rPr>
          <w:rFonts w:asciiTheme="majorHAnsi" w:hAnsiTheme="majorHAnsi" w:cstheme="majorHAnsi"/>
          <w:color w:val="ED7D31" w:themeColor="accent2"/>
          <w:sz w:val="24"/>
          <w:szCs w:val="24"/>
        </w:rPr>
      </w:pPr>
      <w:r>
        <w:rPr>
          <w:rFonts w:asciiTheme="majorHAnsi" w:eastAsia="Times New Roman" w:hAnsiTheme="majorHAnsi" w:cstheme="majorHAnsi"/>
          <w:color w:val="ED7D31"/>
          <w:kern w:val="36"/>
          <w:lang w:eastAsia="pl-PL"/>
        </w:rPr>
        <w:t>KRAJOWE FORUM MIEJSKIE</w:t>
      </w:r>
      <w:r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31195F" w:rsidRPr="003B3F9F" w:rsidRDefault="00327177" w:rsidP="003B3F9F">
      <w:pPr>
        <w:jc w:val="both"/>
        <w:rPr>
          <w:rStyle w:val="Pogrubienie"/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</w:pPr>
      <w:r w:rsidRPr="003B3F9F">
        <w:rPr>
          <w:rFonts w:asciiTheme="majorHAnsi" w:hAnsiTheme="majorHAnsi" w:cstheme="majorHAnsi"/>
          <w:b/>
          <w:bCs/>
          <w:color w:val="212121"/>
          <w:sz w:val="23"/>
          <w:szCs w:val="23"/>
          <w:shd w:val="clear" w:color="auto" w:fill="FFFFFF"/>
        </w:rPr>
        <w:t xml:space="preserve">Ponad 1300 osób spotkało się w </w:t>
      </w:r>
      <w:r w:rsidRPr="003B3F9F">
        <w:rPr>
          <w:rFonts w:asciiTheme="majorHAnsi" w:hAnsiTheme="majorHAnsi" w:cstheme="majorHAnsi"/>
          <w:b/>
          <w:bCs/>
          <w:color w:val="212121"/>
          <w:sz w:val="23"/>
          <w:szCs w:val="23"/>
          <w:shd w:val="clear" w:color="auto" w:fill="FFFFFF"/>
        </w:rPr>
        <w:t>Kielcach</w:t>
      </w:r>
      <w:r w:rsidRPr="003B3F9F">
        <w:rPr>
          <w:rFonts w:asciiTheme="majorHAnsi" w:hAnsiTheme="majorHAnsi" w:cstheme="majorHAnsi"/>
          <w:b/>
          <w:bCs/>
          <w:color w:val="212121"/>
          <w:sz w:val="23"/>
          <w:szCs w:val="23"/>
          <w:shd w:val="clear" w:color="auto" w:fill="FFFFFF"/>
        </w:rPr>
        <w:t xml:space="preserve"> na największym, ogólnopolskim wydarzeniu poświęconemu </w:t>
      </w:r>
      <w:r w:rsidRPr="003B3F9F">
        <w:rPr>
          <w:rFonts w:asciiTheme="majorHAnsi" w:hAnsiTheme="majorHAnsi" w:cstheme="majorHAnsi"/>
          <w:b/>
          <w:bCs/>
          <w:color w:val="212121"/>
          <w:sz w:val="23"/>
          <w:szCs w:val="23"/>
          <w:shd w:val="clear" w:color="auto" w:fill="FFFFFF"/>
        </w:rPr>
        <w:t>miastom.</w:t>
      </w:r>
      <w:r w:rsidR="00F6451E" w:rsidRPr="003B3F9F">
        <w:rPr>
          <w:rFonts w:asciiTheme="majorHAnsi" w:hAnsiTheme="majorHAnsi" w:cstheme="majorHAns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3B3F9F">
        <w:rPr>
          <w:rStyle w:val="Pogrubienie"/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Współpraca między samorządami, wykorzystywanie przestrzeni w aglomeracjach i </w:t>
      </w:r>
      <w:r w:rsidR="0090200C">
        <w:rPr>
          <w:rStyle w:val="Pogrubienie"/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adaptacja do zmian klimatu</w:t>
      </w:r>
      <w:r w:rsidRPr="003B3F9F">
        <w:rPr>
          <w:rStyle w:val="Pogrubienie"/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to główne tematy tegorocznego Kongresu Polityki Miejskiej w Kielcach.</w:t>
      </w:r>
    </w:p>
    <w:p w:rsidR="00327177" w:rsidRPr="0090200C" w:rsidRDefault="00327177" w:rsidP="0044754C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90200C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Od 14 do 16 listopada odbyło się wydarzenie organizowane w ramach Krajowego Forum Miejskiego – Kongres Polityki Miejskiej. Jest to platforma dialogu pomiędzy rządem, samorządami, środowiskami akademickimi i eksperckimi oraz pozarządowymi i biznesowymi.</w:t>
      </w:r>
    </w:p>
    <w:p w:rsidR="00327177" w:rsidRPr="0044754C" w:rsidRDefault="00327177" w:rsidP="0044754C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90200C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Program kongresu był bardzo różnorodny. Główne sesje tematyczne poświęcone były takim zagadnieniom jak: </w:t>
      </w:r>
      <w:r w:rsidR="0090200C" w:rsidRPr="0090200C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nowa </w:t>
      </w:r>
      <w:r w:rsidRPr="0090200C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krajowa polityka miejska, </w:t>
      </w:r>
      <w:r w:rsidRPr="0090200C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transport i mobilność, kształtowanie przestrzeni, </w:t>
      </w:r>
      <w:r w:rsidRPr="0044754C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mieszkalnictwo, środowisko i adaptacja do zmian klimatu. </w:t>
      </w:r>
    </w:p>
    <w:p w:rsidR="003B3F9F" w:rsidRPr="0044754C" w:rsidRDefault="003B3F9F" w:rsidP="0044754C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</w:pPr>
      <w:r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Uczestnicy Kongresu mogli uczestniczyć także w sesjach </w:t>
      </w:r>
      <w:r w:rsidRPr="0044754C">
        <w:rPr>
          <w:rFonts w:asciiTheme="majorHAnsi" w:hAnsiTheme="majorHAnsi" w:cstheme="majorHAnsi"/>
          <w:sz w:val="23"/>
          <w:szCs w:val="23"/>
        </w:rPr>
        <w:t xml:space="preserve">poświęconych m.in. miastom w nowej perspektywie budżetowej, </w:t>
      </w:r>
      <w:proofErr w:type="spellStart"/>
      <w:r w:rsidRPr="0044754C">
        <w:rPr>
          <w:rFonts w:asciiTheme="majorHAnsi" w:hAnsiTheme="majorHAnsi" w:cstheme="majorHAnsi"/>
          <w:sz w:val="23"/>
          <w:szCs w:val="23"/>
        </w:rPr>
        <w:t>elektromobilności</w:t>
      </w:r>
      <w:proofErr w:type="spellEnd"/>
      <w:r w:rsidRPr="0044754C">
        <w:rPr>
          <w:rFonts w:asciiTheme="majorHAnsi" w:hAnsiTheme="majorHAnsi" w:cstheme="majorHAnsi"/>
          <w:sz w:val="23"/>
          <w:szCs w:val="23"/>
        </w:rPr>
        <w:t xml:space="preserve">, zieleni miejskiej, PPP, smart </w:t>
      </w:r>
      <w:proofErr w:type="spellStart"/>
      <w:r w:rsidRPr="0044754C">
        <w:rPr>
          <w:rFonts w:asciiTheme="majorHAnsi" w:hAnsiTheme="majorHAnsi" w:cstheme="majorHAnsi"/>
          <w:sz w:val="23"/>
          <w:szCs w:val="23"/>
        </w:rPr>
        <w:t>cities</w:t>
      </w:r>
      <w:proofErr w:type="spellEnd"/>
      <w:r w:rsidRPr="0044754C">
        <w:rPr>
          <w:rFonts w:asciiTheme="majorHAnsi" w:hAnsiTheme="majorHAnsi" w:cstheme="majorHAnsi"/>
          <w:sz w:val="23"/>
          <w:szCs w:val="23"/>
        </w:rPr>
        <w:t xml:space="preserve">, ruchom miejskim, budżetowi obywatelskiemu, miastom dostępnym dla wszystkich.  </w:t>
      </w:r>
    </w:p>
    <w:p w:rsidR="003B3F9F" w:rsidRPr="0044754C" w:rsidRDefault="00327177" w:rsidP="0044754C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ajorHAnsi" w:hAnsiTheme="majorHAnsi" w:cstheme="majorHAnsi"/>
          <w:color w:val="262626"/>
          <w:sz w:val="23"/>
          <w:szCs w:val="23"/>
        </w:rPr>
      </w:pPr>
      <w:r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W ramach </w:t>
      </w:r>
      <w:r w:rsidR="0090200C"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>głównych sesji tematycznych</w:t>
      </w:r>
      <w:r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, pierwszego dnia </w:t>
      </w:r>
      <w:r w:rsidR="0090200C"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Kongresu </w:t>
      </w:r>
      <w:r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>zostały przedstawione raport</w:t>
      </w:r>
      <w:r w:rsidR="00F6451E"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>y</w:t>
      </w:r>
      <w:r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 robocz</w:t>
      </w:r>
      <w:r w:rsidR="00F6451E"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>e</w:t>
      </w:r>
      <w:r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 z prac ekspertów z całej Polski</w:t>
      </w:r>
      <w:r w:rsidR="00F6451E" w:rsidRPr="0044754C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. Wcześniej pracowali wspólnie </w:t>
      </w:r>
      <w:r w:rsidRPr="0044754C">
        <w:rPr>
          <w:rStyle w:val="Pogrubienie"/>
          <w:rFonts w:asciiTheme="majorHAnsi" w:hAnsiTheme="majorHAnsi" w:cstheme="majorHAnsi"/>
          <w:b w:val="0"/>
          <w:bCs w:val="0"/>
          <w:color w:val="262626"/>
          <w:sz w:val="23"/>
          <w:szCs w:val="23"/>
        </w:rPr>
        <w:t xml:space="preserve">w celu opracowania rekomendacji do krajowej polityki miejskiej. </w:t>
      </w:r>
      <w:r w:rsidR="00F6451E" w:rsidRPr="0044754C">
        <w:rPr>
          <w:rStyle w:val="Pogrubienie"/>
          <w:rFonts w:asciiTheme="majorHAnsi" w:hAnsiTheme="majorHAnsi" w:cstheme="majorHAnsi"/>
          <w:b w:val="0"/>
          <w:bCs w:val="0"/>
          <w:color w:val="262626"/>
          <w:sz w:val="23"/>
          <w:szCs w:val="23"/>
        </w:rPr>
        <w:t xml:space="preserve">Drugiego dnia natomiast efekt ich prac był dyskutowany z zaproszonymi ekspertami i uczestnikami </w:t>
      </w:r>
      <w:r w:rsidR="0090200C" w:rsidRPr="0044754C">
        <w:rPr>
          <w:rStyle w:val="Pogrubienie"/>
          <w:rFonts w:asciiTheme="majorHAnsi" w:hAnsiTheme="majorHAnsi" w:cstheme="majorHAnsi"/>
          <w:b w:val="0"/>
          <w:bCs w:val="0"/>
          <w:color w:val="262626"/>
          <w:sz w:val="23"/>
          <w:szCs w:val="23"/>
        </w:rPr>
        <w:t>Kongresu</w:t>
      </w:r>
      <w:r w:rsidR="00F6451E" w:rsidRPr="0044754C">
        <w:rPr>
          <w:rStyle w:val="Pogrubienie"/>
          <w:rFonts w:asciiTheme="majorHAnsi" w:hAnsiTheme="majorHAnsi" w:cstheme="majorHAnsi"/>
          <w:b w:val="0"/>
          <w:bCs w:val="0"/>
          <w:color w:val="262626"/>
          <w:sz w:val="23"/>
          <w:szCs w:val="23"/>
        </w:rPr>
        <w:t xml:space="preserve">. </w:t>
      </w:r>
      <w:r w:rsidR="00F6451E" w:rsidRPr="0044754C">
        <w:rPr>
          <w:rFonts w:asciiTheme="majorHAnsi" w:hAnsiTheme="majorHAnsi" w:cstheme="majorHAnsi"/>
          <w:color w:val="262626"/>
          <w:sz w:val="23"/>
          <w:szCs w:val="23"/>
        </w:rPr>
        <w:t xml:space="preserve">Eksperci </w:t>
      </w:r>
      <w:r w:rsidRPr="0044754C">
        <w:rPr>
          <w:rFonts w:asciiTheme="majorHAnsi" w:hAnsiTheme="majorHAnsi" w:cstheme="majorHAnsi"/>
          <w:color w:val="262626"/>
          <w:sz w:val="23"/>
          <w:szCs w:val="23"/>
        </w:rPr>
        <w:t xml:space="preserve">w ramach prac zaproponowali rekomendowane działania, które służyłyby rozwiązaniu zidentyfikowanych problemów; </w:t>
      </w:r>
      <w:r w:rsidR="00F6451E" w:rsidRPr="0044754C">
        <w:rPr>
          <w:rFonts w:asciiTheme="majorHAnsi" w:hAnsiTheme="majorHAnsi" w:cstheme="majorHAnsi"/>
          <w:color w:val="262626"/>
          <w:sz w:val="23"/>
          <w:szCs w:val="23"/>
        </w:rPr>
        <w:t xml:space="preserve">oraz dokonali ich </w:t>
      </w:r>
      <w:proofErr w:type="spellStart"/>
      <w:r w:rsidR="00F6451E" w:rsidRPr="0044754C">
        <w:rPr>
          <w:rFonts w:asciiTheme="majorHAnsi" w:hAnsiTheme="majorHAnsi" w:cstheme="majorHAnsi"/>
          <w:color w:val="262626"/>
          <w:sz w:val="23"/>
          <w:szCs w:val="23"/>
        </w:rPr>
        <w:t>priorytetyzacji</w:t>
      </w:r>
      <w:proofErr w:type="spellEnd"/>
      <w:r w:rsidR="003B3F9F" w:rsidRPr="0044754C">
        <w:rPr>
          <w:rFonts w:asciiTheme="majorHAnsi" w:hAnsiTheme="majorHAnsi" w:cstheme="majorHAnsi"/>
          <w:color w:val="262626"/>
          <w:sz w:val="23"/>
          <w:szCs w:val="23"/>
        </w:rPr>
        <w:t xml:space="preserve"> (</w:t>
      </w:r>
      <w:r w:rsidR="003B3F9F" w:rsidRPr="0044754C">
        <w:rPr>
          <w:rFonts w:asciiTheme="majorHAnsi" w:hAnsiTheme="majorHAnsi" w:cstheme="majorHAnsi"/>
          <w:b/>
          <w:bCs/>
          <w:color w:val="262626"/>
          <w:sz w:val="23"/>
          <w:szCs w:val="23"/>
        </w:rPr>
        <w:t>rekomendacje dostępne są tutaj:</w:t>
      </w:r>
      <w:r w:rsidR="003B3F9F" w:rsidRPr="0044754C">
        <w:rPr>
          <w:rFonts w:asciiTheme="majorHAnsi" w:hAnsiTheme="majorHAnsi" w:cstheme="majorHAnsi"/>
          <w:color w:val="262626"/>
          <w:sz w:val="23"/>
          <w:szCs w:val="23"/>
        </w:rPr>
        <w:t xml:space="preserve"> </w:t>
      </w:r>
      <w:hyperlink r:id="rId5" w:history="1">
        <w:r w:rsidR="0090200C" w:rsidRPr="0044754C">
          <w:rPr>
            <w:rStyle w:val="Hipercze"/>
            <w:rFonts w:asciiTheme="majorHAnsi" w:hAnsiTheme="majorHAnsi" w:cstheme="majorHAnsi"/>
            <w:b/>
            <w:bCs/>
            <w:sz w:val="23"/>
            <w:szCs w:val="23"/>
          </w:rPr>
          <w:t>http://bit.ly/rekomendacje_KPM</w:t>
        </w:r>
      </w:hyperlink>
      <w:r w:rsidR="003B3F9F" w:rsidRPr="0044754C">
        <w:rPr>
          <w:rFonts w:asciiTheme="majorHAnsi" w:hAnsiTheme="majorHAnsi" w:cstheme="majorHAnsi"/>
          <w:color w:val="262626"/>
          <w:sz w:val="23"/>
          <w:szCs w:val="23"/>
        </w:rPr>
        <w:t>)</w:t>
      </w:r>
      <w:r w:rsidR="00F6451E" w:rsidRPr="0044754C">
        <w:rPr>
          <w:rFonts w:asciiTheme="majorHAnsi" w:hAnsiTheme="majorHAnsi" w:cstheme="majorHAnsi"/>
          <w:color w:val="262626"/>
          <w:sz w:val="23"/>
          <w:szCs w:val="23"/>
        </w:rPr>
        <w:t>.</w:t>
      </w:r>
    </w:p>
    <w:p w:rsidR="0090200C" w:rsidRPr="0044754C" w:rsidRDefault="0090200C" w:rsidP="0044754C">
      <w:pPr>
        <w:spacing w:after="0" w:line="240" w:lineRule="auto"/>
        <w:jc w:val="both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r w:rsidRPr="0044754C">
        <w:rPr>
          <w:rFonts w:asciiTheme="majorHAnsi" w:eastAsia="Times New Roman" w:hAnsiTheme="majorHAnsi" w:cstheme="majorHAnsi"/>
          <w:color w:val="222222"/>
          <w:sz w:val="23"/>
          <w:szCs w:val="23"/>
          <w:shd w:val="clear" w:color="auto" w:fill="FFFFFF"/>
          <w:lang w:eastAsia="pl-PL"/>
        </w:rPr>
        <w:t xml:space="preserve">- </w:t>
      </w:r>
      <w:r w:rsidRPr="0090200C">
        <w:rPr>
          <w:rFonts w:asciiTheme="majorHAnsi" w:eastAsia="Times New Roman" w:hAnsiTheme="majorHAnsi" w:cstheme="majorHAnsi"/>
          <w:color w:val="222222"/>
          <w:sz w:val="23"/>
          <w:szCs w:val="23"/>
          <w:shd w:val="clear" w:color="auto" w:fill="FFFFFF"/>
          <w:lang w:eastAsia="pl-PL"/>
        </w:rPr>
        <w:t xml:space="preserve">Raporty mają charakter roboczy i służą przede wszystkim prezentacji głównych też, założeń i rekomendacji względem krajowej polityki miejskiej - zarówno w kontekście jej całościowego przeformułowania lub aktualizacji (nowa KPM), jak w odniesieniu do poszczególnych zagadnień. Kongres był czasem intensywnej dyskusji nad tym materiałem. Wciąż oczekujemy jeszcze na komentarze i uwagi - nie tylko ze strony uczestników kongresu. Pozyskana w ten sposób informacja zwrotna pozwoli na wypracowanie jeszcze lepszych rozwiązań, które przedstawimy w końcowym raporcie Obserwatorium Polityki Miejskiej </w:t>
      </w:r>
      <w:proofErr w:type="spellStart"/>
      <w:r w:rsidRPr="0090200C">
        <w:rPr>
          <w:rFonts w:asciiTheme="majorHAnsi" w:eastAsia="Times New Roman" w:hAnsiTheme="majorHAnsi" w:cstheme="majorHAnsi"/>
          <w:color w:val="222222"/>
          <w:sz w:val="23"/>
          <w:szCs w:val="23"/>
          <w:shd w:val="clear" w:color="auto" w:fill="FFFFFF"/>
          <w:lang w:eastAsia="pl-PL"/>
        </w:rPr>
        <w:t>IRMiR</w:t>
      </w:r>
      <w:proofErr w:type="spellEnd"/>
      <w:r w:rsidRPr="0090200C">
        <w:rPr>
          <w:rFonts w:asciiTheme="majorHAnsi" w:eastAsia="Times New Roman" w:hAnsiTheme="majorHAnsi" w:cstheme="majorHAnsi"/>
          <w:color w:val="222222"/>
          <w:sz w:val="23"/>
          <w:szCs w:val="23"/>
          <w:shd w:val="clear" w:color="auto" w:fill="FFFFFF"/>
          <w:lang w:eastAsia="pl-PL"/>
        </w:rPr>
        <w:t xml:space="preserve"> podsumowującym realizację KPM w Polsce</w:t>
      </w:r>
      <w:r w:rsidR="0044754C" w:rsidRPr="0044754C">
        <w:rPr>
          <w:rFonts w:asciiTheme="majorHAnsi" w:eastAsia="Times New Roman" w:hAnsiTheme="majorHAnsi" w:cstheme="majorHAnsi"/>
          <w:color w:val="222222"/>
          <w:sz w:val="23"/>
          <w:szCs w:val="23"/>
          <w:shd w:val="clear" w:color="auto" w:fill="FFFFFF"/>
          <w:lang w:eastAsia="pl-PL"/>
        </w:rPr>
        <w:t xml:space="preserve"> – mówi o pracach grup eksperckich dr Karol Janas, kierownik Obserwatorium Polityki Miejskiej </w:t>
      </w:r>
      <w:proofErr w:type="spellStart"/>
      <w:r w:rsidR="0044754C" w:rsidRPr="0044754C">
        <w:rPr>
          <w:rFonts w:asciiTheme="majorHAnsi" w:eastAsia="Times New Roman" w:hAnsiTheme="majorHAnsi" w:cstheme="majorHAnsi"/>
          <w:color w:val="222222"/>
          <w:sz w:val="23"/>
          <w:szCs w:val="23"/>
          <w:shd w:val="clear" w:color="auto" w:fill="FFFFFF"/>
          <w:lang w:eastAsia="pl-PL"/>
        </w:rPr>
        <w:t>IRMiR</w:t>
      </w:r>
      <w:proofErr w:type="spellEnd"/>
      <w:r w:rsidR="0044754C" w:rsidRPr="0044754C">
        <w:rPr>
          <w:rFonts w:asciiTheme="majorHAnsi" w:eastAsia="Times New Roman" w:hAnsiTheme="majorHAnsi" w:cstheme="majorHAnsi"/>
          <w:color w:val="222222"/>
          <w:sz w:val="23"/>
          <w:szCs w:val="23"/>
          <w:shd w:val="clear" w:color="auto" w:fill="FFFFFF"/>
          <w:lang w:eastAsia="pl-PL"/>
        </w:rPr>
        <w:t>.</w:t>
      </w:r>
      <w:r w:rsidRPr="0090200C">
        <w:rPr>
          <w:rFonts w:asciiTheme="majorHAnsi" w:eastAsia="Times New Roman" w:hAnsiTheme="majorHAnsi" w:cstheme="majorHAnsi"/>
          <w:color w:val="222222"/>
          <w:sz w:val="23"/>
          <w:szCs w:val="23"/>
          <w:lang w:eastAsia="pl-PL"/>
        </w:rPr>
        <w:br w:type="textWrapping" w:clear="all"/>
      </w:r>
    </w:p>
    <w:tbl>
      <w:tblPr>
        <w:tblStyle w:val="Tabela-Siatka"/>
        <w:tblW w:w="11624" w:type="dxa"/>
        <w:tblInd w:w="-1281" w:type="dxa"/>
        <w:tblLook w:val="04A0" w:firstRow="1" w:lastRow="0" w:firstColumn="1" w:lastColumn="0" w:noHBand="0" w:noVBand="1"/>
      </w:tblPr>
      <w:tblGrid>
        <w:gridCol w:w="1454"/>
        <w:gridCol w:w="2799"/>
        <w:gridCol w:w="7371"/>
      </w:tblGrid>
      <w:tr w:rsidR="00A66D5D" w:rsidTr="007A7A98">
        <w:tc>
          <w:tcPr>
            <w:tcW w:w="1454" w:type="dxa"/>
          </w:tcPr>
          <w:p w:rsidR="00A66D5D" w:rsidRPr="007A7A98" w:rsidRDefault="00A66D5D" w:rsidP="007A7A98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  <w:t>Temat</w:t>
            </w:r>
          </w:p>
        </w:tc>
        <w:tc>
          <w:tcPr>
            <w:tcW w:w="2799" w:type="dxa"/>
          </w:tcPr>
          <w:p w:rsidR="00A66D5D" w:rsidRPr="007A7A98" w:rsidRDefault="00A66D5D" w:rsidP="007A7A98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  <w:t>Przykładowe wyzwania</w:t>
            </w:r>
          </w:p>
        </w:tc>
        <w:tc>
          <w:tcPr>
            <w:tcW w:w="7371" w:type="dxa"/>
          </w:tcPr>
          <w:p w:rsidR="00A66D5D" w:rsidRPr="007A7A98" w:rsidRDefault="00A66D5D" w:rsidP="007A7A98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  <w:t xml:space="preserve">Przykładowe </w:t>
            </w:r>
            <w:r w:rsidRPr="007A7A98"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  <w:t>rekomendacje</w:t>
            </w:r>
          </w:p>
        </w:tc>
      </w:tr>
      <w:tr w:rsidR="00A66D5D" w:rsidTr="007A7A98">
        <w:tc>
          <w:tcPr>
            <w:tcW w:w="1454" w:type="dxa"/>
          </w:tcPr>
          <w:p w:rsidR="00A66D5D" w:rsidRPr="003B3F9F" w:rsidRDefault="00A66D5D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</w:pPr>
            <w:r w:rsidRPr="003B3F9F"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  <w:t>K</w:t>
            </w:r>
            <w:r w:rsidRPr="003B3F9F">
              <w:rPr>
                <w:rFonts w:asciiTheme="majorHAnsi" w:hAnsiTheme="majorHAnsi" w:cstheme="majorHAnsi"/>
                <w:b/>
                <w:bCs/>
                <w:color w:val="212121"/>
                <w:sz w:val="19"/>
                <w:szCs w:val="19"/>
                <w:shd w:val="clear" w:color="auto" w:fill="FFFFFF"/>
              </w:rPr>
              <w:t>rajowa polityka miejska</w:t>
            </w:r>
          </w:p>
        </w:tc>
        <w:tc>
          <w:tcPr>
            <w:tcW w:w="2799" w:type="dxa"/>
          </w:tcPr>
          <w:p w:rsidR="00A66D5D" w:rsidRPr="007A7A98" w:rsidRDefault="00D52431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Depopulacja (kurczenie się) miast</w:t>
            </w:r>
          </w:p>
          <w:p w:rsidR="00D52431" w:rsidRPr="007A7A98" w:rsidRDefault="00D52431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Suburbanizacja</w:t>
            </w:r>
            <w:proofErr w:type="spellEnd"/>
          </w:p>
          <w:p w:rsidR="00D52431" w:rsidRPr="007A7A98" w:rsidRDefault="00D52431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Postępujące starzenie ludności</w:t>
            </w:r>
          </w:p>
          <w:p w:rsidR="00D52431" w:rsidRPr="007A7A98" w:rsidRDefault="00D52431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color w:val="262626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Polaryzacja gospodarcza</w:t>
            </w:r>
          </w:p>
        </w:tc>
        <w:tc>
          <w:tcPr>
            <w:tcW w:w="7371" w:type="dxa"/>
          </w:tcPr>
          <w:p w:rsidR="00A66D5D" w:rsidRPr="007A7A98" w:rsidRDefault="00272823" w:rsidP="007A7A98">
            <w:pPr>
              <w:pStyle w:val="NormalnyWeb"/>
              <w:spacing w:before="0" w:beforeAutospacing="0" w:after="315" w:afterAutospacing="0"/>
              <w:ind w:left="28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Przyciąganie i lokalizacja siedzib lub filii dużych instytucji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 (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 międzynarodowych i krajowych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) poza Warszawą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 – zarówno publicznych, jak i prywatnych</w:t>
            </w:r>
          </w:p>
          <w:p w:rsidR="006103FA" w:rsidRPr="007A7A98" w:rsidRDefault="006103FA" w:rsidP="007A7A98">
            <w:pPr>
              <w:pStyle w:val="NormalnyWeb"/>
              <w:spacing w:before="0" w:beforeAutospacing="0" w:after="315" w:afterAutospacing="0"/>
              <w:ind w:left="28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Budowa efektywnych i szybkich połączeń kolejowych pomiędzy metropoliami</w:t>
            </w:r>
          </w:p>
          <w:p w:rsidR="006103FA" w:rsidRPr="007A7A98" w:rsidRDefault="006103FA" w:rsidP="007A7A98">
            <w:pPr>
              <w:pStyle w:val="NormalnyWeb"/>
              <w:spacing w:before="0" w:beforeAutospacing="0" w:after="315" w:afterAutospacing="0"/>
              <w:ind w:left="28"/>
              <w:jc w:val="both"/>
              <w:rPr>
                <w:rFonts w:asciiTheme="majorHAnsi" w:hAnsiTheme="majorHAnsi" w:cstheme="majorHAnsi"/>
                <w:color w:val="262626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N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owe rozwiązania, o ile to możliwe, powinny być wcześniej wdrażane pilotażowo w bardzo ograniczonej licznie miast i na bieżąco monitorowane, tak aby modyfikować na bieżąco pierwotne założenia. Dopiero po szczegółowej ewaluacji, jeśli rozwiązanie okaże się satysfakcjonujące, można rozważyć jego szersze, bardziej systemowe zastosowanie.</w:t>
            </w:r>
            <w:r w:rsidRPr="007A7A98">
              <w:rPr>
                <w:rFonts w:asciiTheme="majorHAnsi" w:hAnsiTheme="majorHAnsi" w:cstheme="majorHAnsi"/>
                <w:color w:val="262626"/>
                <w:sz w:val="19"/>
                <w:szCs w:val="19"/>
              </w:rPr>
              <w:t xml:space="preserve"> </w:t>
            </w:r>
          </w:p>
        </w:tc>
      </w:tr>
      <w:tr w:rsidR="00A66D5D" w:rsidTr="007A7A98">
        <w:tc>
          <w:tcPr>
            <w:tcW w:w="1454" w:type="dxa"/>
          </w:tcPr>
          <w:p w:rsidR="00A66D5D" w:rsidRPr="003B3F9F" w:rsidRDefault="00D52431" w:rsidP="003B3F9F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</w:pPr>
            <w:r w:rsidRPr="003B3F9F">
              <w:rPr>
                <w:rFonts w:asciiTheme="majorHAnsi" w:hAnsiTheme="majorHAnsi" w:cstheme="majorHAnsi"/>
                <w:b/>
                <w:bCs/>
                <w:color w:val="212121"/>
                <w:sz w:val="19"/>
                <w:szCs w:val="19"/>
                <w:shd w:val="clear" w:color="auto" w:fill="FFFFFF"/>
              </w:rPr>
              <w:t>T</w:t>
            </w:r>
            <w:r w:rsidRPr="003B3F9F">
              <w:rPr>
                <w:rFonts w:asciiTheme="majorHAnsi" w:hAnsiTheme="majorHAnsi" w:cstheme="majorHAnsi"/>
                <w:b/>
                <w:bCs/>
                <w:color w:val="212121"/>
                <w:sz w:val="19"/>
                <w:szCs w:val="19"/>
                <w:shd w:val="clear" w:color="auto" w:fill="FFFFFF"/>
              </w:rPr>
              <w:t>ransport i mobilność</w:t>
            </w:r>
          </w:p>
        </w:tc>
        <w:tc>
          <w:tcPr>
            <w:tcW w:w="2799" w:type="dxa"/>
          </w:tcPr>
          <w:p w:rsidR="00A66D5D" w:rsidRPr="007A7A98" w:rsidRDefault="00896FAB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Bezpieczeństwo niechronionych uczestników ruchu drogowego, w szczególności pieszych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C61A20" w:rsidRPr="007A7A98" w:rsidRDefault="00C61A20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N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iekorzystne dążenie poszczególnych samorządów do finansowania zadań transportowych wyłącznie w granicach własnej gminy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C61A20" w:rsidRPr="007A7A98" w:rsidRDefault="00C61A20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Polityka parkingowa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896FAB" w:rsidRPr="007A7A98" w:rsidRDefault="00C61A20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Wyzwania „nowej mobilności”: urządzenia transportu osobistego 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–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 UTO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</w:tc>
        <w:tc>
          <w:tcPr>
            <w:tcW w:w="7371" w:type="dxa"/>
          </w:tcPr>
          <w:p w:rsidR="00A66D5D" w:rsidRPr="007A7A98" w:rsidRDefault="00896FAB" w:rsidP="007A7A98">
            <w:pPr>
              <w:pStyle w:val="NormalnyWeb"/>
              <w:spacing w:before="0" w:beforeAutospacing="0" w:after="315" w:afterAutospacing="0"/>
              <w:ind w:left="28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W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prowadzenie krajowego funduszu kierowanego na rozbudowę infrastruktury rowerowej i pieszej. Dotacje powinny być zależne od dotychczasowych działań samorządu: taki, który już może się pochwalić dobrą infrastrukturą dla pieszych i rowerzystów, wprowadzaniem stref 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Tempo30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powinien być premiowany większą dotacją, w myśl konieczności zapewnienia efektu skali i powiązania układu w spójną sieć.</w:t>
            </w:r>
          </w:p>
          <w:p w:rsidR="00896FAB" w:rsidRPr="007A7A98" w:rsidRDefault="00896FAB" w:rsidP="007A7A98">
            <w:pPr>
              <w:pStyle w:val="NormalnyWeb"/>
              <w:spacing w:before="0" w:beforeAutospacing="0" w:after="315" w:afterAutospacing="0"/>
              <w:ind w:left="28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Zmiana pakietu przepisów dot. warunków technicznych projektowania dróg </w:t>
            </w:r>
            <w:r w:rsidR="007A7A98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896FAB" w:rsidRPr="007A7A98" w:rsidRDefault="00896FAB" w:rsidP="007A7A98">
            <w:pPr>
              <w:pStyle w:val="NormalnyWeb"/>
              <w:spacing w:before="0" w:beforeAutospacing="0" w:after="315" w:afterAutospacing="0"/>
              <w:ind w:left="28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Konieczność znaczącego podwyższenia kwot mandatów</w:t>
            </w:r>
            <w:r w:rsidR="007A7A98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C61A20" w:rsidRPr="007A7A98" w:rsidRDefault="00C61A20" w:rsidP="007A7A98">
            <w:pPr>
              <w:pStyle w:val="NormalnyWeb"/>
              <w:spacing w:before="0" w:beforeAutospacing="0" w:after="315" w:afterAutospacing="0"/>
              <w:ind w:left="28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Zaleca się pilny powrót w polityce miejskiej do idei związków metropolitalnych, zakładających jako swoją podstawę wspólne finansowanie usług transportowych przez miasto rdzeniowe i okoliczne gminy.</w:t>
            </w:r>
          </w:p>
          <w:p w:rsidR="00C61A20" w:rsidRPr="007A7A98" w:rsidRDefault="00C61A20" w:rsidP="007A7A98">
            <w:pPr>
              <w:pStyle w:val="NormalnyWeb"/>
              <w:spacing w:before="0" w:beforeAutospacing="0" w:after="315" w:afterAutospacing="0"/>
              <w:ind w:left="28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Wdrożenie bezwzględnego zakazu parkowania na chodnikach</w:t>
            </w:r>
            <w:r w:rsidR="007A7A98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</w:tc>
      </w:tr>
      <w:tr w:rsidR="00A66D5D" w:rsidTr="007A7A98">
        <w:tc>
          <w:tcPr>
            <w:tcW w:w="1454" w:type="dxa"/>
          </w:tcPr>
          <w:p w:rsidR="00A66D5D" w:rsidRPr="003B3F9F" w:rsidRDefault="00D52431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</w:pPr>
            <w:r w:rsidRPr="003B3F9F">
              <w:rPr>
                <w:rFonts w:asciiTheme="majorHAnsi" w:hAnsiTheme="majorHAnsi" w:cstheme="majorHAnsi"/>
                <w:b/>
                <w:bCs/>
                <w:color w:val="212121"/>
                <w:sz w:val="19"/>
                <w:szCs w:val="19"/>
                <w:shd w:val="clear" w:color="auto" w:fill="FFFFFF"/>
              </w:rPr>
              <w:lastRenderedPageBreak/>
              <w:t>K</w:t>
            </w:r>
            <w:r w:rsidRPr="003B3F9F">
              <w:rPr>
                <w:rFonts w:asciiTheme="majorHAnsi" w:hAnsiTheme="majorHAnsi" w:cstheme="majorHAnsi"/>
                <w:b/>
                <w:bCs/>
                <w:color w:val="212121"/>
                <w:sz w:val="19"/>
                <w:szCs w:val="19"/>
                <w:shd w:val="clear" w:color="auto" w:fill="FFFFFF"/>
              </w:rPr>
              <w:t>ształtowanie przestrzeni</w:t>
            </w:r>
          </w:p>
        </w:tc>
        <w:tc>
          <w:tcPr>
            <w:tcW w:w="2799" w:type="dxa"/>
          </w:tcPr>
          <w:p w:rsidR="00A66D5D" w:rsidRPr="007A7A98" w:rsidRDefault="006D1867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Kształtowanie miasta zwartego jako niezbędna odpowiedź na deficyty w zakresie jakości życia w miastach oraz rozwoju w duchu zrównoważonego rozwoju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C61A20" w:rsidRPr="007A7A98" w:rsidRDefault="006D1867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Przeciwdziałanie żywiołowej </w:t>
            </w:r>
            <w:proofErr w:type="spellStart"/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suburbanizacji</w:t>
            </w:r>
            <w:proofErr w:type="spellEnd"/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C61A20" w:rsidRPr="007A7A98" w:rsidRDefault="006D1867" w:rsidP="00407640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color w:val="262626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Rozwiązanie problemu brakujących planów miejscowych lub ich niezadowalającej jakości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</w:tc>
        <w:tc>
          <w:tcPr>
            <w:tcW w:w="7371" w:type="dxa"/>
          </w:tcPr>
          <w:p w:rsidR="00A66D5D" w:rsidRPr="007A7A98" w:rsidRDefault="00C61A20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Wprowadzenie mechanizmów (z odpowiednim kilkuletnim wyprzedzeniem), w których środki publiczne, w tym środki europejskie, nie będą wspierać procesów żywiołowej </w:t>
            </w:r>
            <w:proofErr w:type="spellStart"/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suburbanizacji</w:t>
            </w:r>
            <w:proofErr w:type="spellEnd"/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C61A20" w:rsidRPr="007A7A98" w:rsidRDefault="00C61A20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Realne wdrożenie do praktyki planowania przestrzennego zasady pierwszeństwa (prymatu) wykorzystania terenów uprzednio zainwestowanych (tj. </w:t>
            </w:r>
            <w:proofErr w:type="spellStart"/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brownfield</w:t>
            </w:r>
            <w:proofErr w:type="spellEnd"/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) nad zabudową obszarów dotychczas niezurbanizowanych (tj. </w:t>
            </w:r>
            <w:proofErr w:type="spellStart"/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greenfield</w:t>
            </w:r>
            <w:proofErr w:type="spellEnd"/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).</w:t>
            </w:r>
          </w:p>
          <w:p w:rsidR="00C61A20" w:rsidRPr="007A7A98" w:rsidRDefault="00C61A20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Mechanizmów finansowych lub fiskalnych zniechęcających do podejmowania inwestycji </w:t>
            </w:r>
            <w:proofErr w:type="spellStart"/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suburbanizacyjnych</w:t>
            </w:r>
            <w:proofErr w:type="spellEnd"/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 (np. „w polu” - bez dostępnej infrastruktury)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C61A20" w:rsidRPr="007A7A98" w:rsidRDefault="00C61A20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Wprowadzenie maksymalnego czasu na uchwalenie planu, po upływie którego proces uchwalania należałoby rozpocząć od początku.</w:t>
            </w:r>
          </w:p>
          <w:p w:rsidR="00C61A20" w:rsidRPr="007A7A98" w:rsidRDefault="00C61A20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color w:val="262626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Zakaz sprzedaży nieruchomości gminnych, dla których nie uchwalono MPZP.</w:t>
            </w:r>
          </w:p>
        </w:tc>
      </w:tr>
      <w:tr w:rsidR="00A66D5D" w:rsidTr="007A7A98">
        <w:tc>
          <w:tcPr>
            <w:tcW w:w="1454" w:type="dxa"/>
          </w:tcPr>
          <w:p w:rsidR="00A66D5D" w:rsidRPr="003B3F9F" w:rsidRDefault="00D52431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</w:pPr>
            <w:r w:rsidRPr="003B3F9F">
              <w:rPr>
                <w:rFonts w:asciiTheme="majorHAnsi" w:hAnsiTheme="majorHAnsi" w:cstheme="majorHAnsi"/>
                <w:b/>
                <w:bCs/>
                <w:color w:val="212121"/>
                <w:sz w:val="19"/>
                <w:szCs w:val="19"/>
                <w:shd w:val="clear" w:color="auto" w:fill="FFFFFF"/>
              </w:rPr>
              <w:t>M</w:t>
            </w:r>
            <w:r w:rsidRPr="003B3F9F">
              <w:rPr>
                <w:rFonts w:asciiTheme="majorHAnsi" w:hAnsiTheme="majorHAnsi" w:cstheme="majorHAnsi"/>
                <w:b/>
                <w:bCs/>
                <w:color w:val="212121"/>
                <w:sz w:val="19"/>
                <w:szCs w:val="19"/>
                <w:shd w:val="clear" w:color="auto" w:fill="FFFFFF"/>
              </w:rPr>
              <w:t>ieszkalnictwo</w:t>
            </w:r>
          </w:p>
        </w:tc>
        <w:tc>
          <w:tcPr>
            <w:tcW w:w="2799" w:type="dxa"/>
          </w:tcPr>
          <w:p w:rsidR="00A66D5D" w:rsidRPr="007A7A98" w:rsidRDefault="006D1867" w:rsidP="007A7A98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Partnerstwo w realizacji przedsięwzięć mieszkaniowych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C61A20" w:rsidRPr="007A7A98" w:rsidRDefault="006D1867" w:rsidP="007A7A98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Rozwój sektora mieszkań na wynajem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C61A20" w:rsidRPr="007A7A98" w:rsidRDefault="006D1867" w:rsidP="007A7A98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Wzrost liczby mieszkań komunalnych i podniesienie ich standardu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  <w:p w:rsidR="00C61A20" w:rsidRPr="007A7A98" w:rsidRDefault="006D1867" w:rsidP="007A7A98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color w:val="262626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Rozwój sektora społecznego budownictwa czynszowego</w:t>
            </w:r>
            <w:r w:rsidR="00407640" w:rsidRPr="007A7A98">
              <w:rPr>
                <w:rFonts w:asciiTheme="majorHAnsi" w:hAnsiTheme="majorHAnsi" w:cstheme="majorHAnsi"/>
                <w:sz w:val="19"/>
                <w:szCs w:val="19"/>
              </w:rPr>
              <w:t>.</w:t>
            </w:r>
          </w:p>
        </w:tc>
        <w:tc>
          <w:tcPr>
            <w:tcW w:w="7371" w:type="dxa"/>
          </w:tcPr>
          <w:p w:rsidR="00A66D5D" w:rsidRPr="007A7A98" w:rsidRDefault="007A7A98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W</w:t>
            </w:r>
            <w:r w:rsidR="00C61A20" w:rsidRPr="007A7A98">
              <w:rPr>
                <w:rFonts w:asciiTheme="majorHAnsi" w:hAnsiTheme="majorHAnsi" w:cstheme="majorHAnsi"/>
                <w:sz w:val="19"/>
                <w:szCs w:val="19"/>
              </w:rPr>
              <w:t>prowadzenie obowiązku programowania rozwoju mieszkalnictwa w mieście poprzez dokument strategiczny pt. „Polityka mieszkaniowa miasta”.</w:t>
            </w:r>
          </w:p>
          <w:p w:rsidR="00C61A20" w:rsidRPr="007A7A98" w:rsidRDefault="00C61A20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Wsparcie tworzenia Społecznych Agencji Najmu</w:t>
            </w:r>
          </w:p>
          <w:p w:rsidR="00C61A20" w:rsidRPr="007A7A98" w:rsidRDefault="007A7A98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W</w:t>
            </w:r>
            <w:r w:rsidR="00C61A20" w:rsidRPr="007A7A98">
              <w:rPr>
                <w:rFonts w:asciiTheme="majorHAnsi" w:hAnsiTheme="majorHAnsi" w:cstheme="majorHAnsi"/>
                <w:sz w:val="19"/>
                <w:szCs w:val="19"/>
              </w:rPr>
              <w:t>prowadzenie wieloletniego programu rządowego (horyzont 10 – 15 lat) „Wsparcie remontów i modernizacji czynszowych zasobów komunalnych”</w:t>
            </w:r>
          </w:p>
          <w:p w:rsidR="00C61A20" w:rsidRPr="007A7A98" w:rsidRDefault="00C61A20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Granty dla podmiotów prowadzących mieszkania chronione i wspomagane</w:t>
            </w:r>
          </w:p>
          <w:p w:rsidR="00C61A20" w:rsidRPr="007A7A98" w:rsidRDefault="00C61A20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Przy planowaniu osiedli rekomenduje się wykorzystanie komunikacji publicznej i indywidualnej rowerowej oraz pieszej jako podstawowej</w:t>
            </w:r>
          </w:p>
        </w:tc>
      </w:tr>
      <w:tr w:rsidR="00A66D5D" w:rsidTr="007A7A98">
        <w:tc>
          <w:tcPr>
            <w:tcW w:w="1454" w:type="dxa"/>
          </w:tcPr>
          <w:p w:rsidR="00A66D5D" w:rsidRPr="003B3F9F" w:rsidRDefault="00D52431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b/>
                <w:bCs/>
                <w:color w:val="262626"/>
                <w:sz w:val="19"/>
                <w:szCs w:val="19"/>
              </w:rPr>
            </w:pPr>
            <w:r w:rsidRPr="003B3F9F">
              <w:rPr>
                <w:rFonts w:asciiTheme="majorHAnsi" w:hAnsiTheme="majorHAnsi" w:cstheme="majorHAnsi"/>
                <w:b/>
                <w:bCs/>
                <w:color w:val="212121"/>
                <w:sz w:val="19"/>
                <w:szCs w:val="19"/>
                <w:shd w:val="clear" w:color="auto" w:fill="FFFFFF"/>
              </w:rPr>
              <w:t>Ś</w:t>
            </w:r>
            <w:r w:rsidRPr="003B3F9F">
              <w:rPr>
                <w:rFonts w:asciiTheme="majorHAnsi" w:hAnsiTheme="majorHAnsi" w:cstheme="majorHAnsi"/>
                <w:b/>
                <w:bCs/>
                <w:color w:val="212121"/>
                <w:sz w:val="19"/>
                <w:szCs w:val="19"/>
                <w:shd w:val="clear" w:color="auto" w:fill="FFFFFF"/>
              </w:rPr>
              <w:t>rodowisko i adaptacja do zmian klimatu</w:t>
            </w:r>
          </w:p>
        </w:tc>
        <w:tc>
          <w:tcPr>
            <w:tcW w:w="2799" w:type="dxa"/>
          </w:tcPr>
          <w:p w:rsidR="007A7A98" w:rsidRPr="007A7A98" w:rsidRDefault="007A7A98" w:rsidP="007A7A98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Konieczność działań adaptacyjnych w miastach </w:t>
            </w:r>
          </w:p>
          <w:p w:rsidR="007A7A98" w:rsidRPr="007A7A98" w:rsidRDefault="007A7A98" w:rsidP="007A7A98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Planowanie przestrzenne determinuj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ące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 miejską politykę klimatyczną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:rsidR="007A7A98" w:rsidRPr="007A7A98" w:rsidRDefault="007A7A98" w:rsidP="007A7A98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Racjonalne gospodarowanie wodą</w:t>
            </w: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:rsidR="00A66D5D" w:rsidRPr="007A7A98" w:rsidRDefault="007A7A98" w:rsidP="007A7A98">
            <w:pPr>
              <w:pStyle w:val="NormalnyWeb"/>
              <w:spacing w:before="0" w:beforeAutospacing="0" w:after="315" w:afterAutospacing="0"/>
              <w:rPr>
                <w:rFonts w:asciiTheme="majorHAnsi" w:hAnsiTheme="majorHAnsi" w:cstheme="majorHAnsi"/>
                <w:color w:val="262626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Racjonalizacja transportu i mobilności w miastach</w:t>
            </w:r>
          </w:p>
        </w:tc>
        <w:tc>
          <w:tcPr>
            <w:tcW w:w="7371" w:type="dxa"/>
          </w:tcPr>
          <w:p w:rsidR="00A66D5D" w:rsidRPr="007A7A98" w:rsidRDefault="00C61A20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Miejskie projekty inwestycyjne uwzględniać powinny analizy ryzyka klimatycznego, analizy podatności na zmiany klimatu oraz dostosowane do nich scenariusze kosztów.</w:t>
            </w:r>
          </w:p>
          <w:p w:rsidR="003B0E18" w:rsidRPr="007A7A98" w:rsidRDefault="007A7A98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W</w:t>
            </w:r>
            <w:r w:rsidR="003B0E18"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prowadzenie systemu </w:t>
            </w:r>
            <w:proofErr w:type="spellStart"/>
            <w:r w:rsidR="003B0E18" w:rsidRPr="007A7A98">
              <w:rPr>
                <w:rFonts w:asciiTheme="majorHAnsi" w:hAnsiTheme="majorHAnsi" w:cstheme="majorHAnsi"/>
                <w:sz w:val="19"/>
                <w:szCs w:val="19"/>
              </w:rPr>
              <w:t>kaucjowania</w:t>
            </w:r>
            <w:proofErr w:type="spellEnd"/>
            <w:r w:rsidR="003B0E18" w:rsidRPr="007A7A98">
              <w:rPr>
                <w:rFonts w:asciiTheme="majorHAnsi" w:hAnsiTheme="majorHAnsi" w:cstheme="majorHAnsi"/>
                <w:sz w:val="19"/>
                <w:szCs w:val="19"/>
              </w:rPr>
              <w:t xml:space="preserve"> i wprowadzenie automatycznego systemu opakowań zwrotnych.</w:t>
            </w:r>
          </w:p>
          <w:p w:rsidR="003B0E18" w:rsidRPr="007A7A98" w:rsidRDefault="003B0E18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t>Kompensacja okresów deficytu wody z okresami jej nadmiaru wymaga kształtowania miejskich zbiorników magazynujących wodę, powiększania powierzchni hydrologicznie czynnych, stosowania rozwiązań błękitno-zielonej infrastruktury w celu równomiernej absorpcji wody.</w:t>
            </w:r>
          </w:p>
          <w:p w:rsidR="003B0E18" w:rsidRPr="007A7A98" w:rsidRDefault="007A7A98" w:rsidP="00A66D5D">
            <w:pPr>
              <w:pStyle w:val="NormalnyWeb"/>
              <w:spacing w:before="0" w:beforeAutospacing="0" w:after="315" w:afterAutospacing="0"/>
              <w:jc w:val="both"/>
              <w:rPr>
                <w:rFonts w:asciiTheme="majorHAnsi" w:hAnsiTheme="majorHAnsi" w:cstheme="majorHAnsi"/>
                <w:color w:val="262626"/>
                <w:sz w:val="19"/>
                <w:szCs w:val="19"/>
              </w:rPr>
            </w:pPr>
            <w:r w:rsidRPr="007A7A98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O</w:t>
            </w:r>
            <w:r w:rsidR="003B0E18" w:rsidRPr="007A7A98">
              <w:rPr>
                <w:rFonts w:asciiTheme="majorHAnsi" w:hAnsiTheme="majorHAnsi" w:cstheme="majorHAnsi"/>
                <w:sz w:val="19"/>
                <w:szCs w:val="19"/>
              </w:rPr>
              <w:t>ptymalizacja zarządzania przepływami towarowymi w miastach, w tym minimalizacja transportu dostawczego. W tym celu należy promować kooperację podmiotów na tzw. ostatniej mil</w:t>
            </w:r>
          </w:p>
        </w:tc>
      </w:tr>
    </w:tbl>
    <w:p w:rsidR="0001373D" w:rsidRPr="003B3F9F" w:rsidRDefault="0001373D" w:rsidP="0044754C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color w:val="424242"/>
          <w:sz w:val="23"/>
          <w:szCs w:val="23"/>
          <w:shd w:val="clear" w:color="auto" w:fill="FFFFFF"/>
        </w:rPr>
      </w:pPr>
      <w:r w:rsidRPr="003B3F9F">
        <w:rPr>
          <w:rFonts w:asciiTheme="majorHAnsi" w:hAnsiTheme="majorHAnsi" w:cstheme="majorHAnsi"/>
          <w:color w:val="262626"/>
          <w:sz w:val="23"/>
          <w:szCs w:val="23"/>
        </w:rPr>
        <w:lastRenderedPageBreak/>
        <w:t xml:space="preserve">Problemy polskiego systemu planowania przestrzennego pojawiały się w różnych dyskusjach, niezależnie od głównego tematu. - 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Nasz system stworzony jest na realia przedwojenne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, 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a nawet 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średniowieczne</w:t>
      </w:r>
      <w:r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 – stwierdził profesor Przemysław Śleszyński, Instytut Geografii i </w:t>
      </w:r>
      <w:r w:rsidRPr="003B3F9F">
        <w:rPr>
          <w:rFonts w:asciiTheme="majorHAnsi" w:hAnsiTheme="majorHAnsi" w:cstheme="majorHAnsi"/>
          <w:color w:val="424242"/>
          <w:sz w:val="23"/>
          <w:szCs w:val="23"/>
          <w:shd w:val="clear" w:color="auto" w:fill="FFFFFF"/>
        </w:rPr>
        <w:t>Przestrzennego Zagospodarowania Kraju PAN</w:t>
      </w:r>
      <w:r w:rsidRPr="003B3F9F">
        <w:rPr>
          <w:rFonts w:asciiTheme="majorHAnsi" w:hAnsiTheme="majorHAnsi" w:cstheme="majorHAnsi"/>
          <w:color w:val="424242"/>
          <w:sz w:val="23"/>
          <w:szCs w:val="23"/>
          <w:shd w:val="clear" w:color="auto" w:fill="FFFFFF"/>
        </w:rPr>
        <w:t>.</w:t>
      </w:r>
    </w:p>
    <w:p w:rsidR="0001373D" w:rsidRPr="003B3F9F" w:rsidRDefault="0001373D" w:rsidP="0044754C">
      <w:pPr>
        <w:pStyle w:val="NormalnyWeb"/>
        <w:spacing w:before="240" w:beforeAutospacing="0" w:after="0" w:afterAutospacing="0"/>
        <w:rPr>
          <w:rFonts w:asciiTheme="majorHAnsi" w:hAnsiTheme="majorHAnsi" w:cstheme="majorHAnsi"/>
          <w:color w:val="000000"/>
          <w:sz w:val="23"/>
          <w:szCs w:val="23"/>
        </w:rPr>
      </w:pPr>
      <w:r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Natalia </w:t>
      </w:r>
      <w:proofErr w:type="spellStart"/>
      <w:r w:rsidRPr="003B3F9F">
        <w:rPr>
          <w:rFonts w:asciiTheme="majorHAnsi" w:hAnsiTheme="majorHAnsi" w:cstheme="majorHAnsi"/>
          <w:color w:val="000000"/>
          <w:sz w:val="23"/>
          <w:szCs w:val="23"/>
        </w:rPr>
        <w:t>Weremczuk</w:t>
      </w:r>
      <w:proofErr w:type="spellEnd"/>
      <w:r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Pr="003B3F9F">
        <w:rPr>
          <w:rFonts w:asciiTheme="majorHAnsi" w:hAnsiTheme="majorHAnsi" w:cstheme="majorHAnsi"/>
          <w:color w:val="000000"/>
          <w:sz w:val="23"/>
          <w:szCs w:val="23"/>
        </w:rPr>
        <w:t>z</w:t>
      </w:r>
      <w:r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 Miejsk</w:t>
      </w:r>
      <w:r w:rsidRPr="003B3F9F">
        <w:rPr>
          <w:rFonts w:asciiTheme="majorHAnsi" w:hAnsiTheme="majorHAnsi" w:cstheme="majorHAnsi"/>
          <w:color w:val="000000"/>
          <w:sz w:val="23"/>
          <w:szCs w:val="23"/>
        </w:rPr>
        <w:t>iej</w:t>
      </w:r>
      <w:r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 Pracown</w:t>
      </w:r>
      <w:r w:rsidRPr="003B3F9F">
        <w:rPr>
          <w:rFonts w:asciiTheme="majorHAnsi" w:hAnsiTheme="majorHAnsi" w:cstheme="majorHAnsi"/>
          <w:color w:val="000000"/>
          <w:sz w:val="23"/>
          <w:szCs w:val="23"/>
        </w:rPr>
        <w:t>i</w:t>
      </w:r>
      <w:r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 Urbanistyczn</w:t>
      </w:r>
      <w:r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ej w Poznaniu zwracała uwagę, że obecny system jest bardzo niesprawiedliwy. - 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Koszty 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planowania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przestrzennego ponosi ca</w:t>
      </w:r>
      <w:r w:rsid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ł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a gmina a korzyści 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płyną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do 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konkretny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osób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i 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użytkowników</w:t>
      </w:r>
      <w:r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przestrzeni</w:t>
      </w:r>
      <w:r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 - skomentowała</w:t>
      </w:r>
      <w:r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. </w:t>
      </w:r>
    </w:p>
    <w:p w:rsidR="00D157AE" w:rsidRPr="003B3F9F" w:rsidRDefault="0001373D" w:rsidP="0044754C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Przedstawiciele władz krajowych mają świadomość konieczności zmian, ale zwracają uwagę, że działania utrudnia szereg specustaw. </w:t>
      </w:r>
      <w:r w:rsidR="00D157AE"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="00D157AE" w:rsidRPr="003B3F9F">
        <w:rPr>
          <w:rFonts w:asciiTheme="majorHAnsi" w:hAnsiTheme="majorHAnsi" w:cstheme="majorHAnsi"/>
          <w:color w:val="000000"/>
          <w:sz w:val="23"/>
          <w:szCs w:val="23"/>
        </w:rPr>
        <w:t>Dopóki mamy 20 specustaw nie możemy świadomie planować</w:t>
      </w:r>
      <w:r w:rsidR="00D157AE"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 – mówiła podczas Kongresu</w:t>
      </w:r>
      <w:r w:rsidR="00D157AE" w:rsidRPr="003B3F9F">
        <w:rPr>
          <w:rFonts w:asciiTheme="majorHAnsi" w:hAnsiTheme="majorHAnsi" w:cstheme="majorHAnsi"/>
          <w:color w:val="000000"/>
          <w:sz w:val="23"/>
          <w:szCs w:val="23"/>
        </w:rPr>
        <w:t> Joanna Zarzecka</w:t>
      </w:r>
      <w:r w:rsidR="00D157AE" w:rsidRPr="003B3F9F">
        <w:rPr>
          <w:rFonts w:asciiTheme="majorHAnsi" w:hAnsiTheme="majorHAnsi" w:cstheme="majorHAnsi"/>
          <w:color w:val="000000"/>
          <w:sz w:val="23"/>
          <w:szCs w:val="23"/>
        </w:rPr>
        <w:t xml:space="preserve"> z Ministerstwa </w:t>
      </w:r>
      <w:r w:rsidR="00D157AE" w:rsidRPr="003B3F9F">
        <w:rPr>
          <w:rFonts w:asciiTheme="majorHAnsi" w:hAnsiTheme="majorHAnsi" w:cstheme="majorHAnsi"/>
          <w:color w:val="000000" w:themeColor="text1"/>
          <w:sz w:val="23"/>
          <w:szCs w:val="23"/>
        </w:rPr>
        <w:t>Funduszy i Polityki Regionalnej</w:t>
      </w:r>
      <w:r w:rsidR="00D157AE" w:rsidRPr="003B3F9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- </w:t>
      </w:r>
      <w:r w:rsidR="00D157AE"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Musimy </w:t>
      </w:r>
      <w:r w:rsidR="00D157AE"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przekopać</w:t>
      </w:r>
      <w:r w:rsidR="00D157AE"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</w:t>
      </w:r>
      <w:bookmarkStart w:id="0" w:name="_GoBack"/>
      <w:bookmarkEnd w:id="0"/>
      <w:r w:rsidR="00D157AE"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ten </w:t>
      </w:r>
      <w:r w:rsidR="00D157AE"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ogródek</w:t>
      </w:r>
      <w:r w:rsidR="00D157AE"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w </w:t>
      </w:r>
      <w:r w:rsidR="00D157AE"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całości</w:t>
      </w:r>
      <w:r w:rsid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,</w:t>
      </w:r>
      <w:r w:rsidR="00D157AE"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a nie </w:t>
      </w:r>
      <w:r w:rsidR="00D157AE"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>zmieniać</w:t>
      </w:r>
      <w:r w:rsidR="00D157AE" w:rsidRPr="003B3F9F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 dekoracje. Konieczna jest gruntowna zmiana systemu </w:t>
      </w:r>
      <w:r w:rsidR="00D157AE" w:rsidRPr="003B3F9F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 xml:space="preserve">a nie </w:t>
      </w:r>
      <w:r w:rsidR="00D157AE" w:rsidRPr="003B3F9F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małe</w:t>
      </w:r>
      <w:r w:rsidR="00D157AE" w:rsidRPr="003B3F9F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, szybkie zmiany</w:t>
      </w:r>
      <w:r w:rsidR="00D157AE" w:rsidRPr="003B3F9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– dodała.</w:t>
      </w:r>
    </w:p>
    <w:p w:rsidR="00F6451E" w:rsidRPr="003B3F9F" w:rsidRDefault="005D27FC" w:rsidP="0044754C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3B3F9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 xml:space="preserve">W temacie transportu eksperci zwracali uwagę przede wszystkim na prawo, które nie sprzyja kształtowaniu miast opartych o nowoczesne rozwiązania transportowe, w tym podnoszenia bezpieczeństwa uczestników ruchu. - </w:t>
      </w:r>
      <w:r w:rsidR="00A862D4" w:rsidRPr="003B3F9F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Nigdy nie osiągniemy efektu w postaci miast z marzeń, jeśli te miasta nie będą bezpieczne</w:t>
      </w:r>
      <w:r w:rsidRPr="003B3F9F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 xml:space="preserve"> 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– mówił Łukasz Franek, 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Dyrektor Zarządu Transportu Publicznego w Krakowie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. </w:t>
      </w:r>
    </w:p>
    <w:p w:rsidR="005D27FC" w:rsidRPr="003B3F9F" w:rsidRDefault="005D27FC" w:rsidP="0044754C">
      <w:pPr>
        <w:pStyle w:val="NormalnyWeb"/>
        <w:spacing w:before="240" w:beforeAutospacing="0" w:after="0" w:afterAutospacing="0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- </w:t>
      </w:r>
      <w:r w:rsidRPr="003B3F9F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W Niemczech wymusza się opłaty parkingowe w instytucjach publicznych i miejscach pracy, nawet opłat symbolicznych, aby wymusić refleksję nad koniecznością przyjazdu samochodem do pracy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– zwracał uwagę dr Michał </w:t>
      </w:r>
      <w:proofErr w:type="spellStart"/>
      <w:r w:rsidRPr="003B3F9F">
        <w:rPr>
          <w:rFonts w:asciiTheme="majorHAnsi" w:hAnsiTheme="majorHAnsi" w:cstheme="majorHAnsi"/>
          <w:color w:val="000000" w:themeColor="text1"/>
          <w:sz w:val="23"/>
          <w:szCs w:val="23"/>
        </w:rPr>
        <w:t>Beim</w:t>
      </w:r>
      <w:proofErr w:type="spellEnd"/>
      <w:r w:rsidRPr="003B3F9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z 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Uniwersytetu Przyrodniczego w Poznaniu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.</w:t>
      </w:r>
    </w:p>
    <w:p w:rsidR="005D27FC" w:rsidRPr="003B3F9F" w:rsidRDefault="005D27FC" w:rsidP="0044754C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:rsidR="003B3F9F" w:rsidRDefault="005D27FC" w:rsidP="0044754C">
      <w:pPr>
        <w:spacing w:after="0" w:line="240" w:lineRule="auto"/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Podczas dyskusji nie zabrakło wątków dotyczących środowiska, w tym konieczności adaptacji do zmian klimatu. - </w:t>
      </w:r>
      <w:r w:rsidRPr="00A862D4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 xml:space="preserve">Adaptacja do zmian klimatu powinna bazować na usługach ekosystemowych zwłaszcza na niezagospodarowanych terenach w mieście. </w:t>
      </w:r>
      <w:r w:rsidRPr="00A862D4">
        <w:rPr>
          <w:rFonts w:asciiTheme="majorHAnsi" w:eastAsia="Times New Roman" w:hAnsiTheme="majorHAnsi" w:cstheme="majorHAnsi"/>
          <w:b/>
          <w:bCs/>
          <w:color w:val="000000" w:themeColor="text1"/>
          <w:sz w:val="23"/>
          <w:szCs w:val="23"/>
          <w:lang w:eastAsia="pl-PL"/>
        </w:rPr>
        <w:t>Musimy pozwolić odtwarzać się przyrodzie w granicach miasta</w:t>
      </w:r>
      <w:r w:rsidRPr="003B3F9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 xml:space="preserve"> – mówiła </w:t>
      </w:r>
      <w:r w:rsidRPr="00A862D4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>Małgorzata Hajto</w:t>
      </w:r>
      <w:r w:rsidRPr="003B3F9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>,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ekspertka Instytutu Ochrony Środowiska-Państwowego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w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Instytu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cie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Badawcz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ym. </w:t>
      </w:r>
    </w:p>
    <w:p w:rsidR="005D27FC" w:rsidRPr="00A862D4" w:rsidRDefault="005D27FC" w:rsidP="0044754C">
      <w:pPr>
        <w:spacing w:before="240" w:after="0" w:line="240" w:lineRule="auto"/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</w:pP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- </w:t>
      </w:r>
      <w:r w:rsidRPr="00A862D4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>Musimy dbać o obieg wody w mieście - retencja, sieć zielonej infrastruktury</w:t>
      </w:r>
      <w:r w:rsidR="003B3F9F" w:rsidRPr="003B3F9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 xml:space="preserve">. </w:t>
      </w:r>
      <w:r w:rsidR="003B3F9F" w:rsidRPr="003B3F9F">
        <w:rPr>
          <w:rFonts w:asciiTheme="majorHAnsi" w:eastAsia="Times New Roman" w:hAnsiTheme="majorHAnsi" w:cstheme="majorHAnsi"/>
          <w:b/>
          <w:bCs/>
          <w:color w:val="000000" w:themeColor="text1"/>
          <w:sz w:val="23"/>
          <w:szCs w:val="23"/>
          <w:lang w:eastAsia="pl-PL"/>
        </w:rPr>
        <w:t>N</w:t>
      </w:r>
      <w:r w:rsidRPr="00A862D4">
        <w:rPr>
          <w:rFonts w:asciiTheme="majorHAnsi" w:eastAsia="Times New Roman" w:hAnsiTheme="majorHAnsi" w:cstheme="majorHAnsi"/>
          <w:b/>
          <w:bCs/>
          <w:color w:val="000000" w:themeColor="text1"/>
          <w:sz w:val="23"/>
          <w:szCs w:val="23"/>
          <w:lang w:eastAsia="pl-PL"/>
        </w:rPr>
        <w:t>ie możemy wysuszać miasta, powinniśmy zatrzymywać wodę w mieście</w:t>
      </w:r>
      <w:r w:rsidRPr="003B3F9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 xml:space="preserve"> – przypominał prof.</w:t>
      </w:r>
      <w:r w:rsidR="003B3F9F" w:rsidRPr="003B3F9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 xml:space="preserve"> </w:t>
      </w:r>
      <w:r w:rsidRPr="00A862D4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>Tomasz Bergier</w:t>
      </w:r>
      <w:r w:rsidRPr="003B3F9F">
        <w:rPr>
          <w:rFonts w:asciiTheme="majorHAnsi" w:eastAsia="Times New Roman" w:hAnsiTheme="majorHAnsi" w:cstheme="majorHAnsi"/>
          <w:color w:val="000000" w:themeColor="text1"/>
          <w:sz w:val="23"/>
          <w:szCs w:val="23"/>
          <w:lang w:eastAsia="pl-PL"/>
        </w:rPr>
        <w:t xml:space="preserve">, wiceprezes 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Fundacj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i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Sendzimira</w:t>
      </w:r>
      <w:r w:rsidRPr="003B3F9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.</w:t>
      </w:r>
    </w:p>
    <w:p w:rsidR="005D27FC" w:rsidRPr="00A862D4" w:rsidRDefault="005D27FC" w:rsidP="004475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:rsidR="00327177" w:rsidRPr="003B3F9F" w:rsidRDefault="00327177" w:rsidP="0044754C">
      <w:pPr>
        <w:pStyle w:val="NormalnyWeb"/>
        <w:shd w:val="clear" w:color="auto" w:fill="FFFFFF"/>
        <w:spacing w:before="0" w:beforeAutospacing="0" w:after="315" w:afterAutospacing="0"/>
        <w:jc w:val="both"/>
        <w:rPr>
          <w:rFonts w:asciiTheme="majorHAnsi" w:hAnsiTheme="majorHAnsi" w:cstheme="majorHAnsi"/>
          <w:color w:val="262626"/>
          <w:sz w:val="23"/>
          <w:szCs w:val="23"/>
        </w:rPr>
      </w:pPr>
      <w:r w:rsidRPr="003B3F9F">
        <w:rPr>
          <w:rFonts w:asciiTheme="majorHAnsi" w:hAnsiTheme="majorHAnsi" w:cstheme="majorHAnsi"/>
          <w:color w:val="262626"/>
          <w:sz w:val="23"/>
          <w:szCs w:val="23"/>
        </w:rPr>
        <w:t>Po kongresie opublikowany zostanie finalny raport o polityce miejskiej w Polsce, który uzupełniony będzie o wnioski z dyskusji i komentarze przedstawione w trakcie sesji kongresowych.</w:t>
      </w:r>
    </w:p>
    <w:p w:rsidR="00327177" w:rsidRPr="003B3F9F" w:rsidRDefault="00327177" w:rsidP="0044754C">
      <w:pPr>
        <w:spacing w:line="240" w:lineRule="auto"/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</w:pPr>
      <w:r w:rsidRPr="003B3F9F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Podczas wydarzenia poruszono </w:t>
      </w:r>
      <w:r w:rsidRPr="003B3F9F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temat Katowic jako </w:t>
      </w:r>
      <w:r w:rsidRPr="003B3F9F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>gospodarz</w:t>
      </w:r>
      <w:r w:rsidRPr="003B3F9F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>a,</w:t>
      </w:r>
      <w:r w:rsidRPr="003B3F9F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 organizowanego pod egidą ONZ</w:t>
      </w:r>
      <w:r w:rsidRPr="003B3F9F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>,</w:t>
      </w:r>
      <w:r w:rsidRPr="003B3F9F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 xml:space="preserve"> Światowego Forum Miejskiego w 2022 roku.</w:t>
      </w:r>
    </w:p>
    <w:p w:rsidR="003B3F9F" w:rsidRPr="003B3F9F" w:rsidRDefault="003B3F9F" w:rsidP="0044754C">
      <w:pPr>
        <w:spacing w:line="240" w:lineRule="auto"/>
        <w:rPr>
          <w:rFonts w:asciiTheme="majorHAnsi" w:hAnsiTheme="majorHAnsi" w:cstheme="majorHAnsi"/>
          <w:sz w:val="23"/>
          <w:szCs w:val="23"/>
        </w:rPr>
      </w:pPr>
      <w:r w:rsidRPr="003B3F9F">
        <w:rPr>
          <w:rFonts w:asciiTheme="majorHAnsi" w:hAnsiTheme="majorHAnsi" w:cstheme="majorHAnsi"/>
          <w:sz w:val="23"/>
          <w:szCs w:val="23"/>
        </w:rPr>
        <w:t xml:space="preserve">W Kongresie Polityki Miejskiej wzięło udział około 1300 uczestników. Wydarzenie zostało </w:t>
      </w:r>
      <w:r w:rsidRPr="003B3F9F">
        <w:rPr>
          <w:rFonts w:asciiTheme="majorHAnsi" w:hAnsiTheme="majorHAnsi" w:cstheme="majorHAnsi"/>
          <w:sz w:val="23"/>
          <w:szCs w:val="23"/>
        </w:rPr>
        <w:t xml:space="preserve">organizowane przez </w:t>
      </w:r>
      <w:r w:rsidRPr="003B3F9F">
        <w:rPr>
          <w:rFonts w:asciiTheme="majorHAnsi" w:hAnsiTheme="majorHAnsi" w:cstheme="majorHAnsi"/>
          <w:b/>
          <w:bCs/>
          <w:sz w:val="23"/>
          <w:szCs w:val="23"/>
        </w:rPr>
        <w:t>Instytut Rozwoju Miast i Regionów</w:t>
      </w:r>
      <w:r w:rsidRPr="003B3F9F">
        <w:rPr>
          <w:rFonts w:asciiTheme="majorHAnsi" w:hAnsiTheme="majorHAnsi" w:cstheme="majorHAnsi"/>
          <w:sz w:val="23"/>
          <w:szCs w:val="23"/>
        </w:rPr>
        <w:t xml:space="preserve"> wraz z </w:t>
      </w:r>
      <w:r w:rsidRPr="003B3F9F">
        <w:rPr>
          <w:rFonts w:asciiTheme="majorHAnsi" w:hAnsiTheme="majorHAnsi" w:cstheme="majorHAnsi"/>
          <w:b/>
          <w:bCs/>
          <w:sz w:val="23"/>
          <w:szCs w:val="23"/>
        </w:rPr>
        <w:t>Ministerstwem Inwestycji i Rozwoju</w:t>
      </w:r>
      <w:r w:rsidRPr="003B3F9F">
        <w:rPr>
          <w:rFonts w:asciiTheme="majorHAnsi" w:hAnsiTheme="majorHAnsi" w:cstheme="majorHAnsi"/>
          <w:sz w:val="23"/>
          <w:szCs w:val="23"/>
        </w:rPr>
        <w:t>.</w:t>
      </w:r>
    </w:p>
    <w:sectPr w:rsidR="003B3F9F" w:rsidRPr="003B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71F6"/>
    <w:multiLevelType w:val="hybridMultilevel"/>
    <w:tmpl w:val="759C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52559"/>
    <w:multiLevelType w:val="hybridMultilevel"/>
    <w:tmpl w:val="6B96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51BFB"/>
    <w:multiLevelType w:val="hybridMultilevel"/>
    <w:tmpl w:val="48CC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21958"/>
    <w:multiLevelType w:val="multilevel"/>
    <w:tmpl w:val="F244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7"/>
    <w:rsid w:val="0001373D"/>
    <w:rsid w:val="00272823"/>
    <w:rsid w:val="00327177"/>
    <w:rsid w:val="003B0E18"/>
    <w:rsid w:val="003B3F9F"/>
    <w:rsid w:val="00407640"/>
    <w:rsid w:val="0044754C"/>
    <w:rsid w:val="005D27FC"/>
    <w:rsid w:val="005F2AAC"/>
    <w:rsid w:val="006103FA"/>
    <w:rsid w:val="006D1867"/>
    <w:rsid w:val="007A1A84"/>
    <w:rsid w:val="007A7A98"/>
    <w:rsid w:val="00896FAB"/>
    <w:rsid w:val="0090200C"/>
    <w:rsid w:val="00A66D5D"/>
    <w:rsid w:val="00A862D4"/>
    <w:rsid w:val="00C61A20"/>
    <w:rsid w:val="00D157AE"/>
    <w:rsid w:val="00D52431"/>
    <w:rsid w:val="00F6451E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7DF8"/>
  <w15:chartTrackingRefBased/>
  <w15:docId w15:val="{49C3B026-7762-4608-8688-A9926261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7177"/>
    <w:rPr>
      <w:b/>
      <w:bCs/>
    </w:rPr>
  </w:style>
  <w:style w:type="paragraph" w:styleId="NormalnyWeb">
    <w:name w:val="Normal (Web)"/>
    <w:basedOn w:val="Normalny"/>
    <w:uiPriority w:val="99"/>
    <w:unhideWhenUsed/>
    <w:rsid w:val="0032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57A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rekomendacje_K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Piotr Salata</cp:lastModifiedBy>
  <cp:revision>2</cp:revision>
  <dcterms:created xsi:type="dcterms:W3CDTF">2019-11-19T15:05:00Z</dcterms:created>
  <dcterms:modified xsi:type="dcterms:W3CDTF">2019-11-19T15:05:00Z</dcterms:modified>
</cp:coreProperties>
</file>